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93" w:rsidRPr="00426484" w:rsidRDefault="00431293" w:rsidP="00431293">
      <w:pPr>
        <w:jc w:val="center"/>
        <w:rPr>
          <w:b/>
          <w:sz w:val="24"/>
          <w:u w:val="single"/>
        </w:rPr>
      </w:pPr>
      <w:r w:rsidRPr="00426484">
        <w:rPr>
          <w:b/>
          <w:sz w:val="24"/>
          <w:u w:val="single"/>
        </w:rPr>
        <w:t xml:space="preserve">Greenwood House </w:t>
      </w:r>
    </w:p>
    <w:p w:rsidR="00431293" w:rsidRDefault="00431293" w:rsidP="00431293">
      <w:pPr>
        <w:spacing w:after="0"/>
        <w:rPr>
          <w:b/>
        </w:rPr>
      </w:pPr>
      <w:r>
        <w:rPr>
          <w:b/>
        </w:rPr>
        <w:t>MANUAL:</w:t>
      </w:r>
      <w:r>
        <w:rPr>
          <w:b/>
        </w:rPr>
        <w:tab/>
        <w:t>NURSING</w:t>
      </w:r>
      <w:r w:rsidR="0008751A">
        <w:rPr>
          <w:b/>
        </w:rPr>
        <w:t xml:space="preserve">- COVID19 plan </w:t>
      </w:r>
    </w:p>
    <w:p w:rsidR="00431293" w:rsidRDefault="00431293" w:rsidP="00431293">
      <w:pPr>
        <w:spacing w:after="0"/>
        <w:rPr>
          <w:b/>
        </w:rPr>
      </w:pPr>
      <w:r>
        <w:rPr>
          <w:b/>
        </w:rPr>
        <w:t>FACILITY:</w:t>
      </w:r>
      <w:r>
        <w:rPr>
          <w:b/>
        </w:rPr>
        <w:tab/>
        <w:t xml:space="preserve">Greenwood House </w:t>
      </w:r>
    </w:p>
    <w:p w:rsidR="00431293" w:rsidRPr="000205B9" w:rsidRDefault="00431293" w:rsidP="00431293">
      <w:pPr>
        <w:spacing w:after="0"/>
      </w:pPr>
      <w:r w:rsidRPr="000205B9">
        <w:t xml:space="preserve">DATE: </w:t>
      </w:r>
      <w:r w:rsidRPr="000205B9">
        <w:tab/>
      </w:r>
      <w:r w:rsidRPr="000205B9">
        <w:tab/>
        <w:t xml:space="preserve">Revised </w:t>
      </w:r>
      <w:r w:rsidR="00CD4E92">
        <w:t xml:space="preserve">May </w:t>
      </w:r>
      <w:r>
        <w:t>, 2020</w:t>
      </w:r>
    </w:p>
    <w:p w:rsidR="00431293" w:rsidRDefault="00431293" w:rsidP="00431293">
      <w:pPr>
        <w:spacing w:after="0"/>
        <w:ind w:left="1440" w:hanging="1440"/>
        <w:rPr>
          <w:b/>
        </w:rPr>
      </w:pPr>
      <w:r>
        <w:rPr>
          <w:b/>
        </w:rPr>
        <w:t>POLICY:</w:t>
      </w:r>
      <w:r>
        <w:rPr>
          <w:b/>
        </w:rPr>
        <w:tab/>
      </w:r>
      <w:r w:rsidR="008B5184">
        <w:rPr>
          <w:b/>
        </w:rPr>
        <w:t>Addressing staffing shortage (including worker absences) due to outbreaks.</w:t>
      </w:r>
    </w:p>
    <w:p w:rsidR="00431293" w:rsidRDefault="00431293" w:rsidP="00431293">
      <w:pPr>
        <w:rPr>
          <w:b/>
          <w:sz w:val="26"/>
          <w:szCs w:val="26"/>
          <w:u w:val="single"/>
        </w:rPr>
      </w:pPr>
    </w:p>
    <w:p w:rsidR="00431293" w:rsidRPr="00426484" w:rsidRDefault="00431293" w:rsidP="00431293">
      <w:pPr>
        <w:rPr>
          <w:b/>
          <w:sz w:val="26"/>
          <w:szCs w:val="26"/>
          <w:u w:val="single"/>
        </w:rPr>
      </w:pPr>
      <w:r w:rsidRPr="00426484">
        <w:rPr>
          <w:b/>
          <w:sz w:val="26"/>
          <w:szCs w:val="26"/>
          <w:u w:val="single"/>
        </w:rPr>
        <w:t>POLICY</w:t>
      </w:r>
    </w:p>
    <w:p w:rsidR="00873817" w:rsidRDefault="00431293">
      <w:r>
        <w:t xml:space="preserve">It is greenwood House policy to </w:t>
      </w:r>
      <w:r w:rsidR="008B5184">
        <w:t xml:space="preserve">maintain appropriate staff to provide care to our residents, even in a time of crisis or staffing shortage. </w:t>
      </w:r>
    </w:p>
    <w:p w:rsidR="008B5184" w:rsidRDefault="008B5184" w:rsidP="008B5184">
      <w:pPr>
        <w:rPr>
          <w:b/>
          <w:sz w:val="26"/>
          <w:szCs w:val="26"/>
          <w:u w:val="single"/>
        </w:rPr>
      </w:pPr>
      <w:r w:rsidRPr="00426484">
        <w:rPr>
          <w:b/>
          <w:sz w:val="26"/>
          <w:szCs w:val="26"/>
          <w:u w:val="single"/>
        </w:rPr>
        <w:t>P</w:t>
      </w:r>
      <w:r>
        <w:rPr>
          <w:b/>
          <w:sz w:val="26"/>
          <w:szCs w:val="26"/>
          <w:u w:val="single"/>
        </w:rPr>
        <w:t>urpose</w:t>
      </w:r>
    </w:p>
    <w:p w:rsidR="008B5184" w:rsidRDefault="008B5184" w:rsidP="008B5184">
      <w:pPr>
        <w:rPr>
          <w:sz w:val="26"/>
          <w:szCs w:val="26"/>
        </w:rPr>
      </w:pPr>
      <w:r>
        <w:rPr>
          <w:sz w:val="26"/>
          <w:szCs w:val="26"/>
        </w:rPr>
        <w:t xml:space="preserve">To maintain appropriate staffing to maintain a safe living environment for our residents. This policy will assist in creating a contingency plan for possible staffing shortages due to virus outbreaks and other times of crisis. </w:t>
      </w:r>
      <w:r w:rsidR="003B0EE7">
        <w:rPr>
          <w:sz w:val="26"/>
          <w:szCs w:val="26"/>
        </w:rPr>
        <w:t xml:space="preserve">When there are no longer enough staff to provide safe patient care- See page 2 </w:t>
      </w:r>
    </w:p>
    <w:p w:rsidR="00CD4E92" w:rsidRDefault="008B5184" w:rsidP="008B5184">
      <w:pPr>
        <w:rPr>
          <w:b/>
          <w:sz w:val="26"/>
          <w:szCs w:val="26"/>
          <w:u w:val="single"/>
        </w:rPr>
      </w:pPr>
      <w:r w:rsidRPr="008B5184">
        <w:rPr>
          <w:b/>
          <w:sz w:val="26"/>
          <w:szCs w:val="26"/>
          <w:u w:val="single"/>
        </w:rPr>
        <w:t>Proc</w:t>
      </w:r>
      <w:r w:rsidR="00CD4E92">
        <w:rPr>
          <w:b/>
          <w:sz w:val="26"/>
          <w:szCs w:val="26"/>
          <w:u w:val="single"/>
        </w:rPr>
        <w:t>edure:</w:t>
      </w:r>
    </w:p>
    <w:p w:rsidR="008B5184" w:rsidRDefault="00CD4E92" w:rsidP="00CD4E92">
      <w:pPr>
        <w:pStyle w:val="ListParagraph"/>
        <w:numPr>
          <w:ilvl w:val="0"/>
          <w:numId w:val="1"/>
        </w:numPr>
        <w:rPr>
          <w:sz w:val="26"/>
          <w:szCs w:val="26"/>
        </w:rPr>
      </w:pPr>
      <w:r>
        <w:rPr>
          <w:sz w:val="26"/>
          <w:szCs w:val="26"/>
        </w:rPr>
        <w:t>C</w:t>
      </w:r>
      <w:r w:rsidRPr="00CD4E92">
        <w:rPr>
          <w:sz w:val="26"/>
          <w:szCs w:val="26"/>
        </w:rPr>
        <w:t xml:space="preserve">ommunication with </w:t>
      </w:r>
      <w:r>
        <w:rPr>
          <w:sz w:val="26"/>
          <w:szCs w:val="26"/>
        </w:rPr>
        <w:t>local healthcare coalitions, federal, state, and local public health partners to identify additional staffing help</w:t>
      </w:r>
    </w:p>
    <w:p w:rsidR="00CD4E92" w:rsidRDefault="00CD4E92" w:rsidP="00CD4E92">
      <w:pPr>
        <w:pStyle w:val="ListParagraph"/>
        <w:numPr>
          <w:ilvl w:val="0"/>
          <w:numId w:val="1"/>
        </w:numPr>
        <w:rPr>
          <w:sz w:val="26"/>
          <w:szCs w:val="26"/>
        </w:rPr>
      </w:pPr>
      <w:r>
        <w:rPr>
          <w:sz w:val="26"/>
          <w:szCs w:val="26"/>
        </w:rPr>
        <w:t>Review staffing schedules to potentially adjust working shifts, rotate positions, and delegate non-nursing related tasks to available staff</w:t>
      </w:r>
    </w:p>
    <w:p w:rsidR="00CD4E92" w:rsidRDefault="00CD4E92" w:rsidP="00CD4E92">
      <w:pPr>
        <w:pStyle w:val="ListParagraph"/>
        <w:numPr>
          <w:ilvl w:val="0"/>
          <w:numId w:val="1"/>
        </w:numPr>
        <w:rPr>
          <w:sz w:val="26"/>
          <w:szCs w:val="26"/>
        </w:rPr>
      </w:pPr>
      <w:r>
        <w:rPr>
          <w:sz w:val="26"/>
          <w:szCs w:val="26"/>
        </w:rPr>
        <w:t>Cancel all non-essential procedures or visits (prioritize the essential tasks)</w:t>
      </w:r>
    </w:p>
    <w:p w:rsidR="00CD4E92" w:rsidRDefault="00CD4E92" w:rsidP="00CD4E92">
      <w:pPr>
        <w:pStyle w:val="ListParagraph"/>
        <w:numPr>
          <w:ilvl w:val="0"/>
          <w:numId w:val="1"/>
        </w:numPr>
        <w:rPr>
          <w:sz w:val="26"/>
          <w:szCs w:val="26"/>
        </w:rPr>
      </w:pPr>
      <w:r>
        <w:rPr>
          <w:sz w:val="26"/>
          <w:szCs w:val="26"/>
        </w:rPr>
        <w:t>Identify additional health care providers to work</w:t>
      </w:r>
    </w:p>
    <w:p w:rsidR="00CD4E92" w:rsidRDefault="00CD4E92" w:rsidP="00CD4E92">
      <w:pPr>
        <w:pStyle w:val="ListParagraph"/>
        <w:numPr>
          <w:ilvl w:val="1"/>
          <w:numId w:val="1"/>
        </w:numPr>
        <w:rPr>
          <w:sz w:val="26"/>
          <w:szCs w:val="26"/>
        </w:rPr>
      </w:pPr>
      <w:r>
        <w:rPr>
          <w:sz w:val="26"/>
          <w:szCs w:val="26"/>
        </w:rPr>
        <w:t>Contact staffing agencies(Tri-state,Towne staffing, Delta-T)</w:t>
      </w:r>
    </w:p>
    <w:p w:rsidR="00CD4E92" w:rsidRDefault="00CD4E92" w:rsidP="00CD4E92">
      <w:pPr>
        <w:pStyle w:val="ListParagraph"/>
        <w:numPr>
          <w:ilvl w:val="0"/>
          <w:numId w:val="1"/>
        </w:numPr>
        <w:rPr>
          <w:sz w:val="26"/>
          <w:szCs w:val="26"/>
        </w:rPr>
      </w:pPr>
      <w:r>
        <w:rPr>
          <w:sz w:val="26"/>
          <w:szCs w:val="26"/>
        </w:rPr>
        <w:t>Execute any MOU’s in place with facilities not impacted to the same severity</w:t>
      </w:r>
    </w:p>
    <w:p w:rsidR="00CD4E92" w:rsidRDefault="00CD4E92" w:rsidP="00CD4E92">
      <w:pPr>
        <w:pStyle w:val="ListParagraph"/>
        <w:numPr>
          <w:ilvl w:val="0"/>
          <w:numId w:val="1"/>
        </w:numPr>
        <w:rPr>
          <w:sz w:val="26"/>
          <w:szCs w:val="26"/>
        </w:rPr>
      </w:pPr>
      <w:r>
        <w:rPr>
          <w:sz w:val="26"/>
          <w:szCs w:val="26"/>
        </w:rPr>
        <w:t>If 1135 waiver is executed, recruit staff from other states or parts of the nation</w:t>
      </w:r>
    </w:p>
    <w:p w:rsidR="00CD4E92" w:rsidRDefault="00CD4E92" w:rsidP="00CD4E92">
      <w:pPr>
        <w:pStyle w:val="ListParagraph"/>
        <w:numPr>
          <w:ilvl w:val="0"/>
          <w:numId w:val="1"/>
        </w:numPr>
        <w:rPr>
          <w:sz w:val="26"/>
          <w:szCs w:val="26"/>
        </w:rPr>
      </w:pPr>
      <w:r>
        <w:rPr>
          <w:sz w:val="26"/>
          <w:szCs w:val="26"/>
        </w:rPr>
        <w:t xml:space="preserve">If need be, contact department of health and request the assistance of the National Guard </w:t>
      </w:r>
    </w:p>
    <w:p w:rsidR="00CD4E92" w:rsidRDefault="00CD4E92" w:rsidP="00CD4E92">
      <w:pPr>
        <w:pStyle w:val="ListParagraph"/>
        <w:numPr>
          <w:ilvl w:val="0"/>
          <w:numId w:val="1"/>
        </w:numPr>
        <w:rPr>
          <w:sz w:val="26"/>
          <w:szCs w:val="26"/>
        </w:rPr>
      </w:pPr>
      <w:r>
        <w:rPr>
          <w:sz w:val="26"/>
          <w:szCs w:val="26"/>
        </w:rPr>
        <w:t xml:space="preserve">Institute the All-hands-on-deck mentality and assign non-skilled tasks to any staff member willing and able to execute such tasks </w:t>
      </w:r>
    </w:p>
    <w:p w:rsidR="00CD4E92" w:rsidRPr="00CD4E92" w:rsidRDefault="00CD4E92" w:rsidP="00CD4E92">
      <w:pPr>
        <w:ind w:left="360"/>
        <w:rPr>
          <w:sz w:val="26"/>
          <w:szCs w:val="26"/>
        </w:rPr>
      </w:pPr>
    </w:p>
    <w:p w:rsidR="008B5184" w:rsidRDefault="008B5184"/>
    <w:p w:rsidR="003B0EE7" w:rsidRDefault="003B0EE7"/>
    <w:p w:rsidR="003B0EE7" w:rsidRDefault="003B0EE7"/>
    <w:p w:rsidR="003B0EE7" w:rsidRDefault="003B0EE7"/>
    <w:p w:rsidR="003B0EE7" w:rsidRDefault="003B0EE7"/>
    <w:p w:rsidR="003B0EE7" w:rsidRDefault="003B0EE7"/>
    <w:p w:rsidR="003B0EE7" w:rsidRDefault="003B0EE7" w:rsidP="003B0EE7">
      <w:pPr>
        <w:spacing w:after="0"/>
        <w:rPr>
          <w:b/>
        </w:rPr>
      </w:pPr>
      <w:r>
        <w:rPr>
          <w:b/>
        </w:rPr>
        <w:t>MANUAL:</w:t>
      </w:r>
      <w:r>
        <w:rPr>
          <w:b/>
        </w:rPr>
        <w:tab/>
        <w:t>NURSING</w:t>
      </w:r>
      <w:r w:rsidR="0008751A">
        <w:rPr>
          <w:b/>
        </w:rPr>
        <w:t xml:space="preserve"> - COVID19 plan</w:t>
      </w:r>
    </w:p>
    <w:p w:rsidR="003B0EE7" w:rsidRDefault="003B0EE7" w:rsidP="003B0EE7">
      <w:pPr>
        <w:spacing w:after="0"/>
        <w:rPr>
          <w:b/>
        </w:rPr>
      </w:pPr>
      <w:r>
        <w:rPr>
          <w:b/>
        </w:rPr>
        <w:t>FACILITY:</w:t>
      </w:r>
      <w:r>
        <w:rPr>
          <w:b/>
        </w:rPr>
        <w:tab/>
        <w:t xml:space="preserve">Greenwood House </w:t>
      </w:r>
    </w:p>
    <w:p w:rsidR="003B0EE7" w:rsidRPr="000205B9" w:rsidRDefault="003B0EE7" w:rsidP="003B0EE7">
      <w:pPr>
        <w:spacing w:after="0"/>
      </w:pPr>
      <w:r w:rsidRPr="000205B9">
        <w:t xml:space="preserve">DATE: </w:t>
      </w:r>
      <w:r w:rsidRPr="000205B9">
        <w:tab/>
      </w:r>
      <w:r w:rsidRPr="000205B9">
        <w:tab/>
        <w:t xml:space="preserve">Revised </w:t>
      </w:r>
      <w:r>
        <w:t>May , 2020</w:t>
      </w:r>
    </w:p>
    <w:p w:rsidR="003B0EE7" w:rsidRDefault="003B0EE7" w:rsidP="003B0EE7">
      <w:pPr>
        <w:spacing w:after="0"/>
        <w:ind w:left="1440" w:hanging="1440"/>
        <w:rPr>
          <w:b/>
        </w:rPr>
      </w:pPr>
      <w:r>
        <w:rPr>
          <w:b/>
        </w:rPr>
        <w:t>POLICY:</w:t>
      </w:r>
      <w:r>
        <w:rPr>
          <w:b/>
        </w:rPr>
        <w:tab/>
        <w:t>Addressing staffing shortage When there are no longer enough staff to provide safe patient care- CRISIS</w:t>
      </w:r>
    </w:p>
    <w:p w:rsidR="003B0EE7" w:rsidRDefault="003B0EE7" w:rsidP="003B0EE7">
      <w:pPr>
        <w:spacing w:after="0"/>
        <w:ind w:left="1440" w:hanging="1440"/>
        <w:rPr>
          <w:b/>
        </w:rPr>
      </w:pPr>
    </w:p>
    <w:p w:rsidR="003B0EE7" w:rsidRDefault="003B0EE7" w:rsidP="003B0EE7">
      <w:pPr>
        <w:spacing w:after="0"/>
        <w:ind w:left="1440" w:hanging="1440"/>
        <w:rPr>
          <w:b/>
          <w:u w:val="single"/>
        </w:rPr>
      </w:pPr>
      <w:r w:rsidRPr="003B0EE7">
        <w:rPr>
          <w:b/>
          <w:u w:val="single"/>
        </w:rPr>
        <w:t xml:space="preserve">Procedure: </w:t>
      </w:r>
    </w:p>
    <w:p w:rsidR="003B0EE7" w:rsidRPr="003B0EE7" w:rsidRDefault="003B0EE7" w:rsidP="003B0EE7">
      <w:pPr>
        <w:spacing w:after="0"/>
        <w:ind w:left="1440" w:hanging="1440"/>
        <w:rPr>
          <w:b/>
          <w:u w:val="single"/>
        </w:rPr>
      </w:pPr>
    </w:p>
    <w:p w:rsidR="003B0EE7" w:rsidRDefault="003B0EE7" w:rsidP="003B0EE7">
      <w:pPr>
        <w:pStyle w:val="ListParagraph"/>
        <w:numPr>
          <w:ilvl w:val="0"/>
          <w:numId w:val="2"/>
        </w:numPr>
      </w:pPr>
      <w:r>
        <w:t>Implement regional plans to transfer residents to designated facilities with adequate staffing</w:t>
      </w:r>
    </w:p>
    <w:p w:rsidR="003B0EE7" w:rsidRDefault="003B0EE7" w:rsidP="003B0EE7">
      <w:pPr>
        <w:pStyle w:val="ListParagraph"/>
        <w:numPr>
          <w:ilvl w:val="0"/>
          <w:numId w:val="2"/>
        </w:numPr>
      </w:pPr>
      <w:r>
        <w:t>If not already done, allow aymptomatic health care providers who have had an unprotexted exposure to the virus that causes COVID-19 to continue to work</w:t>
      </w:r>
    </w:p>
    <w:p w:rsidR="003B0EE7" w:rsidRPr="003B0EE7" w:rsidRDefault="003B0EE7" w:rsidP="003B0EE7">
      <w:pPr>
        <w:pStyle w:val="ListParagraph"/>
        <w:numPr>
          <w:ilvl w:val="1"/>
          <w:numId w:val="2"/>
        </w:numPr>
      </w:pPr>
      <w:r w:rsidRPr="003B0EE7">
        <w:rPr>
          <w:rFonts w:cstheme="minorHAnsi"/>
        </w:rPr>
        <w:t>T</w:t>
      </w:r>
      <w:r>
        <w:rPr>
          <w:rFonts w:cstheme="minorHAnsi"/>
        </w:rPr>
        <w:t>hese</w:t>
      </w:r>
      <w:r w:rsidRPr="003B0EE7">
        <w:rPr>
          <w:rFonts w:eastAsia="Times New Roman" w:cstheme="minorHAnsi"/>
          <w:color w:val="000000"/>
        </w:rPr>
        <w:t xml:space="preserve"> </w:t>
      </w:r>
      <w:r w:rsidRPr="003B0EE7">
        <w:rPr>
          <w:rFonts w:cstheme="minorHAnsi"/>
        </w:rPr>
        <w:t xml:space="preserve">health care providers </w:t>
      </w:r>
      <w:r w:rsidRPr="003B0EE7">
        <w:rPr>
          <w:rFonts w:eastAsia="Times New Roman" w:cstheme="minorHAnsi"/>
          <w:color w:val="000000"/>
        </w:rPr>
        <w:t xml:space="preserve">should still report temperature and absence of symptoms each day before starting work. These HCP should wear a facemask (for source control) while at work for 14 days after the exposure event. A facemask instead of a cloth face covering should be used by these HCP for source control during this time period while in the facility. After this time period, these HCP should revert to their facility policy regarding </w:t>
      </w:r>
      <w:r>
        <w:rPr>
          <w:rFonts w:cstheme="minorHAnsi"/>
        </w:rPr>
        <w:t xml:space="preserve">universal source control </w:t>
      </w:r>
      <w:r w:rsidRPr="003B0EE7">
        <w:rPr>
          <w:rFonts w:eastAsia="Times New Roman" w:cstheme="minorHAnsi"/>
          <w:color w:val="000000"/>
        </w:rPr>
        <w:t>during the pandemic.</w:t>
      </w:r>
    </w:p>
    <w:p w:rsidR="003B0EE7" w:rsidRPr="003B0EE7" w:rsidRDefault="003B0EE7" w:rsidP="003B0EE7">
      <w:pPr>
        <w:numPr>
          <w:ilvl w:val="2"/>
          <w:numId w:val="2"/>
        </w:numPr>
        <w:spacing w:before="100" w:beforeAutospacing="1" w:after="100" w:afterAutospacing="1" w:line="240" w:lineRule="auto"/>
        <w:rPr>
          <w:rFonts w:eastAsia="Times New Roman" w:cstheme="minorHAnsi"/>
          <w:color w:val="000000"/>
        </w:rPr>
      </w:pPr>
      <w:r w:rsidRPr="003B0EE7">
        <w:rPr>
          <w:rFonts w:eastAsia="Times New Roman" w:cstheme="minorHAnsi"/>
          <w:color w:val="000000"/>
        </w:rPr>
        <w:t>A facemask for source control does not replace the need to wear an N95 or higher-level respirator (or other PPE) when indicated, including for the care of patients with suspected or confirmed COVID-19</w:t>
      </w:r>
    </w:p>
    <w:p w:rsidR="003B0EE7" w:rsidRPr="003B0EE7" w:rsidRDefault="003B0EE7" w:rsidP="003B0EE7">
      <w:pPr>
        <w:numPr>
          <w:ilvl w:val="2"/>
          <w:numId w:val="2"/>
        </w:numPr>
        <w:spacing w:before="100" w:beforeAutospacing="1" w:after="100" w:afterAutospacing="1" w:line="240" w:lineRule="auto"/>
        <w:rPr>
          <w:rFonts w:eastAsia="Times New Roman" w:cstheme="minorHAnsi"/>
          <w:color w:val="000000"/>
        </w:rPr>
      </w:pPr>
      <w:r w:rsidRPr="003B0EE7">
        <w:rPr>
          <w:rFonts w:eastAsia="Times New Roman" w:cstheme="minorHAnsi"/>
          <w:color w:val="000000"/>
        </w:rPr>
        <w:t>Of note, N95 or other respirators with an exhaust valve might not provide source control.</w:t>
      </w:r>
    </w:p>
    <w:p w:rsidR="003B0EE7" w:rsidRPr="003B0EE7" w:rsidRDefault="003B0EE7" w:rsidP="003B0EE7">
      <w:pPr>
        <w:numPr>
          <w:ilvl w:val="2"/>
          <w:numId w:val="2"/>
        </w:numPr>
        <w:spacing w:before="100" w:beforeAutospacing="1" w:after="100" w:afterAutospacing="1" w:line="240" w:lineRule="auto"/>
        <w:rPr>
          <w:rFonts w:eastAsia="Times New Roman" w:cstheme="minorHAnsi"/>
          <w:color w:val="000000"/>
        </w:rPr>
      </w:pPr>
      <w:r w:rsidRPr="003B0EE7">
        <w:rPr>
          <w:rFonts w:eastAsia="Times New Roman" w:cstheme="minorHAnsi"/>
          <w:color w:val="000000"/>
        </w:rPr>
        <w:t>If HCP develop even mild symptoms consistent with COVID-19, they must cease patient care activities and notify their supervisor or occupational health services prior to leaving work. These individuals should be prioritized for testing.</w:t>
      </w:r>
    </w:p>
    <w:p w:rsidR="003B0EE7" w:rsidRDefault="003B0EE7" w:rsidP="003B0EE7">
      <w:pPr>
        <w:numPr>
          <w:ilvl w:val="2"/>
          <w:numId w:val="2"/>
        </w:numPr>
        <w:spacing w:before="100" w:beforeAutospacing="1" w:after="100" w:afterAutospacing="1" w:line="240" w:lineRule="auto"/>
        <w:rPr>
          <w:rFonts w:eastAsia="Times New Roman" w:cstheme="minorHAnsi"/>
          <w:color w:val="000000"/>
        </w:rPr>
      </w:pPr>
      <w:r w:rsidRPr="003B0EE7">
        <w:rPr>
          <w:rFonts w:eastAsia="Times New Roman" w:cstheme="minorHAnsi"/>
          <w:color w:val="000000"/>
        </w:rPr>
        <w:t xml:space="preserve">If shortages continue despite other mitigation strategies, consider implementing criteria to allow HCP with suspected or confirmed COVID-19 who are well enough to work but have not met all </w:t>
      </w:r>
      <w:hyperlink r:id="rId9" w:history="1">
        <w:r w:rsidRPr="003B0EE7">
          <w:rPr>
            <w:rFonts w:eastAsia="Times New Roman" w:cstheme="minorHAnsi"/>
            <w:color w:val="075290"/>
            <w:u w:val="single"/>
          </w:rPr>
          <w:t>Return to Work Criteria</w:t>
        </w:r>
      </w:hyperlink>
      <w:r w:rsidRPr="003B0EE7">
        <w:rPr>
          <w:rFonts w:eastAsia="Times New Roman" w:cstheme="minorHAnsi"/>
          <w:color w:val="000000"/>
        </w:rPr>
        <w:t xml:space="preserve"> to work. If HCP are allowed to work before meeting all criteria, they should be restricted from contact with severely immunocompromised patients (e.g., transplant, hematology-oncology) and facilities should consider prioritizing their duties in the following order:</w:t>
      </w:r>
    </w:p>
    <w:p w:rsidR="003B0EE7" w:rsidRPr="00242180" w:rsidRDefault="003B0EE7" w:rsidP="003B0EE7">
      <w:pPr>
        <w:numPr>
          <w:ilvl w:val="0"/>
          <w:numId w:val="2"/>
        </w:numPr>
        <w:spacing w:before="100" w:beforeAutospacing="1" w:after="100" w:afterAutospacing="1" w:line="240" w:lineRule="auto"/>
        <w:rPr>
          <w:rFonts w:eastAsia="Times New Roman" w:cstheme="minorHAnsi"/>
          <w:color w:val="000000"/>
        </w:rPr>
      </w:pPr>
      <w:r w:rsidRPr="00242180">
        <w:rPr>
          <w:rFonts w:eastAsia="Times New Roman" w:cstheme="minorHAnsi"/>
          <w:color w:val="000000"/>
        </w:rPr>
        <w:t xml:space="preserve">If health care provider is permitted to return to work before meeting all criteria, the should adhere to the following criteria: </w:t>
      </w:r>
    </w:p>
    <w:p w:rsidR="003B0EE7" w:rsidRPr="00242180" w:rsidRDefault="00242180" w:rsidP="003B0EE7">
      <w:pPr>
        <w:numPr>
          <w:ilvl w:val="1"/>
          <w:numId w:val="2"/>
        </w:numPr>
        <w:spacing w:before="100" w:beforeAutospacing="1" w:after="100" w:afterAutospacing="1" w:line="240" w:lineRule="auto"/>
        <w:rPr>
          <w:rFonts w:eastAsia="Times New Roman" w:cstheme="minorHAnsi"/>
          <w:color w:val="000000"/>
        </w:rPr>
      </w:pPr>
      <w:r w:rsidRPr="00242180">
        <w:rPr>
          <w:rFonts w:eastAsia="Times New Roman" w:cstheme="minorHAnsi"/>
          <w:color w:val="000000"/>
        </w:rPr>
        <w:t xml:space="preserve">Wear a facemask for source control while in the healthcare facility until all symptoms are completely resolved or until 14days after illness onset , whichever is longer. </w:t>
      </w:r>
    </w:p>
    <w:p w:rsidR="00242180" w:rsidRPr="00242180" w:rsidRDefault="00242180" w:rsidP="003B0EE7">
      <w:pPr>
        <w:numPr>
          <w:ilvl w:val="1"/>
          <w:numId w:val="2"/>
        </w:numPr>
        <w:spacing w:before="100" w:beforeAutospacing="1" w:after="100" w:afterAutospacing="1" w:line="240" w:lineRule="auto"/>
        <w:rPr>
          <w:rFonts w:eastAsia="Times New Roman" w:cstheme="minorHAnsi"/>
          <w:color w:val="000000"/>
        </w:rPr>
      </w:pPr>
      <w:r w:rsidRPr="00242180">
        <w:rPr>
          <w:rFonts w:eastAsia="Times New Roman" w:cstheme="minorHAnsi"/>
          <w:color w:val="000000"/>
        </w:rPr>
        <w:t>A facemask for source control does not replace the need to wear a KN95 or higher when indicated, including when caring for patients with suspected or confirmed COVID-19</w:t>
      </w:r>
    </w:p>
    <w:p w:rsidR="00242180" w:rsidRPr="00242180" w:rsidRDefault="00242180" w:rsidP="00242180">
      <w:pPr>
        <w:numPr>
          <w:ilvl w:val="1"/>
          <w:numId w:val="2"/>
        </w:numPr>
        <w:spacing w:before="100" w:beforeAutospacing="1" w:after="100" w:afterAutospacing="1" w:line="240" w:lineRule="auto"/>
        <w:rPr>
          <w:rFonts w:eastAsia="Times New Roman" w:cstheme="minorHAnsi"/>
          <w:color w:val="000000"/>
        </w:rPr>
      </w:pPr>
      <w:r w:rsidRPr="00242180">
        <w:rPr>
          <w:rFonts w:eastAsia="Times New Roman" w:cstheme="minorHAnsi"/>
          <w:color w:val="000000"/>
        </w:rPr>
        <w:t xml:space="preserve">They should be reminded that in addition to potentially exposing patients, they could also expose their co-workers. </w:t>
      </w:r>
    </w:p>
    <w:p w:rsidR="00242180" w:rsidRPr="00242180" w:rsidRDefault="00242180" w:rsidP="00242180">
      <w:pPr>
        <w:numPr>
          <w:ilvl w:val="1"/>
          <w:numId w:val="2"/>
        </w:numPr>
        <w:spacing w:before="100" w:beforeAutospacing="1" w:after="100" w:afterAutospacing="1" w:line="240" w:lineRule="auto"/>
        <w:rPr>
          <w:rFonts w:eastAsia="Times New Roman" w:cstheme="minorHAnsi"/>
          <w:color w:val="000000"/>
        </w:rPr>
      </w:pPr>
      <w:r w:rsidRPr="00242180">
        <w:rPr>
          <w:rFonts w:eastAsia="Times New Roman" w:cstheme="minorHAnsi"/>
          <w:color w:val="000000"/>
        </w:rPr>
        <w:t>Facemasks should be worn even when they are in non-patient care areas such as breakrooms.</w:t>
      </w:r>
    </w:p>
    <w:p w:rsidR="003B0EE7" w:rsidRPr="0008751A" w:rsidRDefault="00242180" w:rsidP="0008751A">
      <w:pPr>
        <w:numPr>
          <w:ilvl w:val="1"/>
          <w:numId w:val="2"/>
        </w:numPr>
        <w:spacing w:before="100" w:beforeAutospacing="1" w:after="100" w:afterAutospacing="1" w:line="240" w:lineRule="auto"/>
        <w:rPr>
          <w:rFonts w:eastAsia="Times New Roman" w:cstheme="minorHAnsi"/>
          <w:color w:val="000000"/>
        </w:rPr>
      </w:pPr>
      <w:r w:rsidRPr="00242180">
        <w:rPr>
          <w:rFonts w:eastAsia="Times New Roman" w:cstheme="minorHAnsi"/>
          <w:color w:val="000000"/>
        </w:rPr>
        <w:t xml:space="preserve">Whenever possible, restrict their contact with severely immunocompromised residents until the full return to work criteria has been met. </w:t>
      </w:r>
    </w:p>
    <w:sectPr w:rsidR="003B0EE7" w:rsidRPr="0008751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737" w:rsidRDefault="008B7737" w:rsidP="00CD4E92">
      <w:pPr>
        <w:spacing w:after="0" w:line="240" w:lineRule="auto"/>
      </w:pPr>
      <w:r>
        <w:separator/>
      </w:r>
    </w:p>
  </w:endnote>
  <w:endnote w:type="continuationSeparator" w:id="0">
    <w:p w:rsidR="008B7737" w:rsidRDefault="008B7737" w:rsidP="00CD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662100"/>
      <w:docPartObj>
        <w:docPartGallery w:val="Page Numbers (Bottom of Page)"/>
        <w:docPartUnique/>
      </w:docPartObj>
    </w:sdtPr>
    <w:sdtEndPr>
      <w:rPr>
        <w:noProof/>
      </w:rPr>
    </w:sdtEndPr>
    <w:sdtContent>
      <w:p w:rsidR="003B0EE7" w:rsidRDefault="003B0EE7">
        <w:pPr>
          <w:pStyle w:val="Footer"/>
        </w:pPr>
        <w:r>
          <w:fldChar w:fldCharType="begin"/>
        </w:r>
        <w:r>
          <w:instrText xml:space="preserve"> PAGE   \* MERGEFORMAT </w:instrText>
        </w:r>
        <w:r>
          <w:fldChar w:fldCharType="separate"/>
        </w:r>
        <w:r w:rsidR="008B7737">
          <w:rPr>
            <w:noProof/>
          </w:rPr>
          <w:t>1</w:t>
        </w:r>
        <w:r>
          <w:rPr>
            <w:noProof/>
          </w:rPr>
          <w:fldChar w:fldCharType="end"/>
        </w:r>
      </w:p>
    </w:sdtContent>
  </w:sdt>
  <w:p w:rsidR="003B0EE7" w:rsidRDefault="003B0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737" w:rsidRDefault="008B7737" w:rsidP="00CD4E92">
      <w:pPr>
        <w:spacing w:after="0" w:line="240" w:lineRule="auto"/>
      </w:pPr>
      <w:r>
        <w:separator/>
      </w:r>
    </w:p>
  </w:footnote>
  <w:footnote w:type="continuationSeparator" w:id="0">
    <w:p w:rsidR="008B7737" w:rsidRDefault="008B7737" w:rsidP="00CD4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92" w:rsidRDefault="00CD4E92">
    <w:pPr>
      <w:pStyle w:val="Header"/>
    </w:pPr>
    <w:r>
      <w:tab/>
      <w:t xml:space="preserve">                                                                                                                                                          May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4249"/>
    <w:multiLevelType w:val="multilevel"/>
    <w:tmpl w:val="78805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A38B8"/>
    <w:multiLevelType w:val="hybridMultilevel"/>
    <w:tmpl w:val="FCDAE692"/>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D16D8"/>
    <w:multiLevelType w:val="multilevel"/>
    <w:tmpl w:val="1B10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55170"/>
    <w:multiLevelType w:val="hybridMultilevel"/>
    <w:tmpl w:val="394C7B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27EFA"/>
    <w:multiLevelType w:val="multilevel"/>
    <w:tmpl w:val="2AF0A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93"/>
    <w:rsid w:val="0008751A"/>
    <w:rsid w:val="00242180"/>
    <w:rsid w:val="003B0EE7"/>
    <w:rsid w:val="00431293"/>
    <w:rsid w:val="00873817"/>
    <w:rsid w:val="008B5184"/>
    <w:rsid w:val="008B7737"/>
    <w:rsid w:val="00B212EB"/>
    <w:rsid w:val="00CC13CF"/>
    <w:rsid w:val="00CD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93"/>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E92"/>
    <w:pPr>
      <w:ind w:left="720"/>
      <w:contextualSpacing/>
    </w:pPr>
  </w:style>
  <w:style w:type="paragraph" w:styleId="Header">
    <w:name w:val="header"/>
    <w:basedOn w:val="Normal"/>
    <w:link w:val="HeaderChar"/>
    <w:uiPriority w:val="99"/>
    <w:unhideWhenUsed/>
    <w:rsid w:val="00CD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E92"/>
  </w:style>
  <w:style w:type="paragraph" w:styleId="Footer">
    <w:name w:val="footer"/>
    <w:basedOn w:val="Normal"/>
    <w:link w:val="FooterChar"/>
    <w:uiPriority w:val="99"/>
    <w:unhideWhenUsed/>
    <w:rsid w:val="00CD4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93"/>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E92"/>
    <w:pPr>
      <w:ind w:left="720"/>
      <w:contextualSpacing/>
    </w:pPr>
  </w:style>
  <w:style w:type="paragraph" w:styleId="Header">
    <w:name w:val="header"/>
    <w:basedOn w:val="Normal"/>
    <w:link w:val="HeaderChar"/>
    <w:uiPriority w:val="99"/>
    <w:unhideWhenUsed/>
    <w:rsid w:val="00CD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E92"/>
  </w:style>
  <w:style w:type="paragraph" w:styleId="Footer">
    <w:name w:val="footer"/>
    <w:basedOn w:val="Normal"/>
    <w:link w:val="FooterChar"/>
    <w:uiPriority w:val="99"/>
    <w:unhideWhenUsed/>
    <w:rsid w:val="00CD4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dc.gov/coronavirus/2019-ncov/healthcare-facilities/hcp-return-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C6CD-8D49-458F-A56F-D934C34D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Muniz</dc:creator>
  <cp:lastModifiedBy>Roberto Muniz</cp:lastModifiedBy>
  <cp:revision>3</cp:revision>
  <dcterms:created xsi:type="dcterms:W3CDTF">2020-05-15T18:05:00Z</dcterms:created>
  <dcterms:modified xsi:type="dcterms:W3CDTF">2020-05-18T14:34:00Z</dcterms:modified>
</cp:coreProperties>
</file>